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7E" w:rsidRPr="0009234B" w:rsidRDefault="0073767E" w:rsidP="0073767E">
      <w:pPr>
        <w:spacing w:beforeLines="200" w:afterLines="100"/>
        <w:jc w:val="center"/>
        <w:rPr>
          <w:rFonts w:ascii="方正小标宋简体" w:eastAsia="方正小标宋简体" w:hint="eastAsia"/>
          <w:bCs/>
          <w:sz w:val="48"/>
          <w:szCs w:val="32"/>
        </w:rPr>
      </w:pPr>
      <w:bookmarkStart w:id="0" w:name="_Toc217113898"/>
      <w:bookmarkStart w:id="1" w:name="_Toc352139135"/>
      <w:r w:rsidRPr="0009234B">
        <w:rPr>
          <w:rFonts w:ascii="方正小标宋简体" w:eastAsia="方正小标宋简体" w:hint="eastAsia"/>
          <w:bCs/>
          <w:sz w:val="48"/>
          <w:szCs w:val="32"/>
        </w:rPr>
        <w:t>前    言</w:t>
      </w:r>
    </w:p>
    <w:p w:rsidR="0073767E" w:rsidRPr="00F9298D" w:rsidRDefault="0073767E" w:rsidP="0073767E">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为加强学生素质教育，深化网络高等教育教学改革，充分发挥“网络教育教学资源研发中心”成员单位办学优势及特色，通过校际之间的优质教育课程共建、共享，推进各校网络教育教学及管理模式创新，为培养高素质、创新性、应用性人才服务，西南科技大学网络教育学院与“网络教育教学资源研发中心”成员单位决定在中心成员单位间开展“小学分、小模块、小专题”网络课程互选、学分互认工作。为配合此项工作的顺利开展，特对网络教育各专业培养方案进行修订。</w:t>
      </w:r>
    </w:p>
    <w:p w:rsidR="0073767E" w:rsidRPr="00F9298D" w:rsidRDefault="0073767E" w:rsidP="0073767E">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本次培养方案是在2011年的培养方案的基础上进行修订的，适用于网络教育2013年春季及以后入学的学生，2012年秋季</w:t>
      </w:r>
      <w:proofErr w:type="gramStart"/>
      <w:r w:rsidRPr="00F9298D">
        <w:rPr>
          <w:rFonts w:ascii="方正楷体简体" w:eastAsia="方正楷体简体" w:hint="eastAsia"/>
          <w:sz w:val="24"/>
        </w:rPr>
        <w:t>及之前</w:t>
      </w:r>
      <w:proofErr w:type="gramEnd"/>
      <w:r w:rsidRPr="00F9298D">
        <w:rPr>
          <w:rFonts w:ascii="方正楷体简体" w:eastAsia="方正楷体简体" w:hint="eastAsia"/>
          <w:sz w:val="24"/>
        </w:rPr>
        <w:t>入学的学生仍按原培养方案组织教学。</w:t>
      </w:r>
    </w:p>
    <w:p w:rsidR="0073767E" w:rsidRDefault="0073767E" w:rsidP="0073767E">
      <w:pPr>
        <w:spacing w:line="360" w:lineRule="auto"/>
        <w:ind w:firstLineChars="200" w:firstLine="480"/>
        <w:rPr>
          <w:rFonts w:ascii="黑体" w:eastAsia="黑体" w:hint="eastAsia"/>
          <w:sz w:val="24"/>
        </w:rPr>
      </w:pPr>
    </w:p>
    <w:p w:rsidR="0073767E" w:rsidRDefault="0073767E" w:rsidP="0073767E">
      <w:pPr>
        <w:spacing w:line="360" w:lineRule="auto"/>
        <w:ind w:firstLineChars="200" w:firstLine="480"/>
        <w:rPr>
          <w:rFonts w:ascii="黑体" w:eastAsia="黑体" w:hint="eastAsia"/>
          <w:sz w:val="24"/>
        </w:rPr>
      </w:pPr>
      <w:r w:rsidRPr="001F1CE3">
        <w:rPr>
          <w:rFonts w:ascii="黑体" w:eastAsia="黑体" w:hint="eastAsia"/>
          <w:sz w:val="24"/>
        </w:rPr>
        <w:t>修订说明</w:t>
      </w:r>
      <w:r>
        <w:rPr>
          <w:rFonts w:ascii="黑体" w:eastAsia="黑体" w:hint="eastAsia"/>
          <w:sz w:val="24"/>
        </w:rPr>
        <w:t>：</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高起本各专业培养方案不变；</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保持高起专、专升本各专业培养方案的总学分不变；</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3、</w:t>
      </w:r>
      <w:r w:rsidRPr="00F9298D">
        <w:rPr>
          <w:rFonts w:ascii="方正楷体简体" w:eastAsia="方正楷体简体" w:hint="eastAsia"/>
          <w:sz w:val="24"/>
        </w:rPr>
        <w:t>在高起专、专升本各专业培养方案的公共基础课中添加 “素质教育课</w:t>
      </w:r>
      <w:smartTag w:uri="urn:schemas-microsoft-com:office:smarttags" w:element="chmetcnv">
        <w:smartTagPr>
          <w:attr w:name="TCSC" w:val="0"/>
          <w:attr w:name="NumberType" w:val="1"/>
          <w:attr w:name="Negative" w:val="False"/>
          <w:attr w:name="HasSpace" w:val="False"/>
          <w:attr w:name="SourceValue" w:val="1"/>
          <w:attr w:name="UnitName" w:val="”"/>
        </w:smartTagPr>
        <w:r w:rsidRPr="00F9298D">
          <w:rPr>
            <w:rFonts w:ascii="方正楷体简体" w:eastAsia="方正楷体简体" w:hint="eastAsia"/>
            <w:sz w:val="24"/>
          </w:rPr>
          <w:t>1”</w:t>
        </w:r>
      </w:smartTag>
      <w:r w:rsidRPr="00F9298D">
        <w:rPr>
          <w:rFonts w:ascii="方正楷体简体" w:eastAsia="方正楷体简体" w:hint="eastAsia"/>
          <w:sz w:val="24"/>
        </w:rPr>
        <w:t>、“素质教育课</w:t>
      </w:r>
      <w:smartTag w:uri="urn:schemas-microsoft-com:office:smarttags" w:element="chmetcnv">
        <w:smartTagPr>
          <w:attr w:name="TCSC" w:val="0"/>
          <w:attr w:name="NumberType" w:val="1"/>
          <w:attr w:name="Negative" w:val="False"/>
          <w:attr w:name="HasSpace" w:val="False"/>
          <w:attr w:name="SourceValue" w:val="2"/>
          <w:attr w:name="UnitName" w:val="”"/>
        </w:smartTagPr>
        <w:r w:rsidRPr="00F9298D">
          <w:rPr>
            <w:rFonts w:ascii="方正楷体简体" w:eastAsia="方正楷体简体" w:hint="eastAsia"/>
            <w:sz w:val="24"/>
          </w:rPr>
          <w:t>2”</w:t>
        </w:r>
      </w:smartTag>
      <w:r w:rsidRPr="00F9298D">
        <w:rPr>
          <w:rFonts w:ascii="方正楷体简体" w:eastAsia="方正楷体简体" w:hint="eastAsia"/>
          <w:sz w:val="24"/>
        </w:rPr>
        <w:t>，各1个学分，分别开设在第1、2学期，均为必修课程；</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4、</w:t>
      </w:r>
      <w:r w:rsidRPr="00F9298D">
        <w:rPr>
          <w:rFonts w:ascii="方正楷体简体" w:eastAsia="方正楷体简体" w:hint="eastAsia"/>
          <w:sz w:val="24"/>
        </w:rPr>
        <w:t>高起专各专业培养方案中英语（A）1和英语（A）2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减少一个学分，专升本专业中英语专业日语1、日语2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减少一个学分，其它专业中英语（B）1、英语（B）2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 xml:space="preserve">减少一个学分。 </w:t>
      </w:r>
    </w:p>
    <w:p w:rsidR="0073767E" w:rsidRDefault="0073767E" w:rsidP="0073767E">
      <w:pPr>
        <w:spacing w:line="360" w:lineRule="auto"/>
        <w:ind w:firstLineChars="200" w:firstLine="480"/>
        <w:rPr>
          <w:rFonts w:ascii="楷体_GB2312" w:eastAsia="楷体_GB2312" w:hint="eastAsia"/>
          <w:sz w:val="24"/>
        </w:rPr>
      </w:pPr>
      <w:r>
        <w:rPr>
          <w:rFonts w:ascii="黑体" w:eastAsia="黑体" w:hint="eastAsia"/>
          <w:sz w:val="24"/>
        </w:rPr>
        <w:t>相关约定</w:t>
      </w:r>
      <w:r>
        <w:rPr>
          <w:rFonts w:ascii="楷体_GB2312" w:eastAsia="楷体_GB2312" w:hint="eastAsia"/>
          <w:sz w:val="24"/>
        </w:rPr>
        <w:t>：</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教学进程表中带有★符号的课程表示主干课程。</w:t>
      </w:r>
    </w:p>
    <w:p w:rsidR="0073767E" w:rsidRPr="00F9298D" w:rsidRDefault="0073767E" w:rsidP="0073767E">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本科专业教学进程表中带有</w:t>
      </w:r>
      <w:r w:rsidRPr="00B52AA0">
        <w:rPr>
          <w:rFonts w:ascii="方正楷体简体" w:eastAsia="方正楷体简体" w:hint="eastAsia"/>
          <w:sz w:val="24"/>
        </w:rPr>
        <w:t>﹡</w:t>
      </w:r>
      <w:r w:rsidRPr="00F9298D">
        <w:rPr>
          <w:rFonts w:ascii="方正楷体简体" w:eastAsia="方正楷体简体" w:hint="eastAsia"/>
          <w:sz w:val="24"/>
        </w:rPr>
        <w:t>符号的课程为学位课程，带有☆符号的课程为国家统考课程。</w:t>
      </w:r>
    </w:p>
    <w:p w:rsidR="0073767E" w:rsidRDefault="0073767E" w:rsidP="0073767E">
      <w:pPr>
        <w:spacing w:line="360" w:lineRule="auto"/>
        <w:ind w:firstLineChars="200" w:firstLine="480"/>
        <w:jc w:val="right"/>
        <w:rPr>
          <w:rFonts w:eastAsia="黑体" w:hint="eastAsia"/>
          <w:sz w:val="24"/>
        </w:rPr>
      </w:pPr>
      <w:r>
        <w:rPr>
          <w:rFonts w:eastAsia="楷体_GB2312" w:hint="eastAsia"/>
          <w:sz w:val="24"/>
        </w:rPr>
        <w:t xml:space="preserve">        </w:t>
      </w:r>
      <w:r>
        <w:rPr>
          <w:rFonts w:eastAsia="黑体" w:hint="eastAsia"/>
          <w:sz w:val="24"/>
        </w:rPr>
        <w:t>西南科技大学网络教育学院</w:t>
      </w:r>
    </w:p>
    <w:p w:rsidR="0073767E" w:rsidRDefault="0073767E" w:rsidP="0073767E">
      <w:pPr>
        <w:spacing w:line="360" w:lineRule="auto"/>
        <w:ind w:rightChars="355" w:right="745" w:firstLineChars="200" w:firstLine="480"/>
        <w:jc w:val="right"/>
        <w:rPr>
          <w:rFonts w:eastAsia="黑体"/>
          <w:sz w:val="24"/>
        </w:rPr>
      </w:pPr>
      <w:r>
        <w:rPr>
          <w:rFonts w:eastAsia="楷体_GB2312" w:hint="eastAsia"/>
          <w:sz w:val="24"/>
        </w:rPr>
        <w:t xml:space="preserve">    </w:t>
      </w:r>
      <w:r>
        <w:rPr>
          <w:rFonts w:eastAsia="黑体" w:hint="eastAsia"/>
          <w:sz w:val="24"/>
        </w:rPr>
        <w:t>2013</w:t>
      </w:r>
      <w:r>
        <w:rPr>
          <w:rFonts w:eastAsia="黑体" w:hint="eastAsia"/>
          <w:sz w:val="24"/>
        </w:rPr>
        <w:t>年</w:t>
      </w:r>
      <w:r>
        <w:rPr>
          <w:rFonts w:eastAsia="黑体" w:hint="eastAsia"/>
          <w:sz w:val="24"/>
        </w:rPr>
        <w:t>1</w:t>
      </w:r>
      <w:r>
        <w:rPr>
          <w:rFonts w:eastAsia="黑体" w:hint="eastAsia"/>
          <w:sz w:val="24"/>
        </w:rPr>
        <w:t>月</w:t>
      </w:r>
    </w:p>
    <w:p w:rsidR="00831924" w:rsidRPr="00831924" w:rsidRDefault="00831924" w:rsidP="0073767E">
      <w:pPr>
        <w:pStyle w:val="28"/>
        <w:spacing w:before="468" w:after="156"/>
        <w:rPr>
          <w:sz w:val="36"/>
          <w:szCs w:val="36"/>
        </w:rPr>
      </w:pPr>
      <w:r w:rsidRPr="00831924">
        <w:rPr>
          <w:rFonts w:hint="eastAsia"/>
          <w:sz w:val="36"/>
          <w:szCs w:val="36"/>
        </w:rPr>
        <w:lastRenderedPageBreak/>
        <w:t>计算机科学与技术培养方案</w:t>
      </w:r>
      <w:bookmarkEnd w:id="0"/>
      <w:bookmarkEnd w:id="1"/>
    </w:p>
    <w:p w:rsidR="00831924" w:rsidRDefault="00831924" w:rsidP="0073767E">
      <w:pPr>
        <w:pStyle w:val="22"/>
        <w:spacing w:afterLines="50"/>
      </w:pPr>
      <w:r>
        <w:rPr>
          <w:rFonts w:hint="eastAsia"/>
        </w:rPr>
        <w:t>（高中起点本科）</w:t>
      </w:r>
    </w:p>
    <w:p w:rsidR="00831924" w:rsidRDefault="00831924" w:rsidP="0073767E">
      <w:pPr>
        <w:pStyle w:val="12"/>
        <w:spacing w:before="156" w:after="156"/>
        <w:ind w:firstLineChars="200" w:firstLine="480"/>
      </w:pPr>
      <w:r>
        <w:rPr>
          <w:rFonts w:hint="eastAsia"/>
        </w:rPr>
        <w:t>一、培养目标</w:t>
      </w:r>
    </w:p>
    <w:p w:rsidR="00831924" w:rsidRDefault="00831924" w:rsidP="00831924">
      <w:pPr>
        <w:spacing w:line="340" w:lineRule="exact"/>
        <w:ind w:firstLineChars="200" w:firstLine="420"/>
        <w:rPr>
          <w:rFonts w:ascii="方正书宋简体" w:eastAsia="方正书宋简体"/>
          <w:szCs w:val="21"/>
        </w:rPr>
      </w:pPr>
      <w:r>
        <w:rPr>
          <w:rFonts w:ascii="方正书宋简体" w:eastAsia="方正书宋简体" w:hint="eastAsia"/>
          <w:szCs w:val="21"/>
        </w:rPr>
        <w:t>培养具有良好的科学素质，系统地较好地掌握计算机科学与技术，包括计算机硬件、软件与应用的基本理论、基本知识和基本技能与方法的高级专门技术人才。</w:t>
      </w:r>
    </w:p>
    <w:p w:rsidR="00831924" w:rsidRDefault="00831924" w:rsidP="0073767E">
      <w:pPr>
        <w:pStyle w:val="12"/>
        <w:spacing w:before="156" w:after="156"/>
        <w:ind w:firstLineChars="200" w:firstLine="480"/>
      </w:pPr>
      <w:r>
        <w:rPr>
          <w:rFonts w:hint="eastAsia"/>
        </w:rPr>
        <w:t>二、培养要求</w:t>
      </w:r>
    </w:p>
    <w:p w:rsidR="00831924" w:rsidRDefault="00831924" w:rsidP="00831924">
      <w:pPr>
        <w:pStyle w:val="25"/>
        <w:spacing w:line="330" w:lineRule="exact"/>
      </w:pPr>
      <w:r>
        <w:rPr>
          <w:rFonts w:hint="eastAsia"/>
        </w:rPr>
        <w:t xml:space="preserve">掌握计算机科学与技术的基本理论、基本知识，掌握计算机系统的分析和设计的基本方法，具有研究开发计算机软件、硬件的基本能力，具有研究和开发计算机系统的基本能力以及以下几方面的知识和能力：   </w:t>
      </w:r>
    </w:p>
    <w:p w:rsidR="00831924" w:rsidRDefault="00831924" w:rsidP="00831924">
      <w:pPr>
        <w:pStyle w:val="25"/>
        <w:spacing w:line="330" w:lineRule="exact"/>
      </w:pPr>
      <w:r>
        <w:rPr>
          <w:rFonts w:hint="eastAsia"/>
        </w:rPr>
        <w:t>1、坚持四项基本原则，懂得马列主义、毛泽东思想的基本原理和邓小平建设有中国特色社会主义理论，掌握一定的社会、人文科学和经济管理知识，具有良好的文化素养；</w:t>
      </w:r>
    </w:p>
    <w:p w:rsidR="00831924" w:rsidRDefault="00831924" w:rsidP="00831924">
      <w:pPr>
        <w:pStyle w:val="25"/>
        <w:spacing w:line="330" w:lineRule="exact"/>
      </w:pPr>
      <w:r>
        <w:rPr>
          <w:rFonts w:hint="eastAsia"/>
        </w:rPr>
        <w:t>2、有较强的工程设计、科学研究、技术开发能力及强烈的创新意识。获得信息工程实验方法和科学思维方法的基本训练，具有解决工程技术实际问题的能力；</w:t>
      </w:r>
    </w:p>
    <w:p w:rsidR="00831924" w:rsidRDefault="00831924" w:rsidP="00831924">
      <w:pPr>
        <w:pStyle w:val="25"/>
        <w:spacing w:line="330" w:lineRule="exact"/>
      </w:pPr>
      <w:r>
        <w:rPr>
          <w:rFonts w:hint="eastAsia"/>
        </w:rPr>
        <w:t>3、系统掌握计算机科学与技术专业的基础知识、基本理论和基本技能及企业生产与经营管理知识，了解计算机科学与技术专业学科的前沿信息及发展趋势。掌握计算机理论知识和应用技能，具有计算机编程、文献检索、CAD等方面基本知识和操作技能；</w:t>
      </w:r>
    </w:p>
    <w:p w:rsidR="00831924" w:rsidRDefault="00831924" w:rsidP="00831924">
      <w:pPr>
        <w:pStyle w:val="25"/>
        <w:spacing w:line="330" w:lineRule="exact"/>
      </w:pPr>
      <w:r>
        <w:rPr>
          <w:rFonts w:hint="eastAsia"/>
        </w:rPr>
        <w:t>4、较好地掌握一门外国语，具有听、说、读、</w:t>
      </w:r>
      <w:proofErr w:type="gramStart"/>
      <w:r>
        <w:rPr>
          <w:rFonts w:hint="eastAsia"/>
        </w:rPr>
        <w:t>写良好</w:t>
      </w:r>
      <w:proofErr w:type="gramEnd"/>
      <w:r>
        <w:rPr>
          <w:rFonts w:hint="eastAsia"/>
        </w:rPr>
        <w:t>的基础，能检索外文文献，较熟练地阅读专业外文书刊；</w:t>
      </w:r>
    </w:p>
    <w:p w:rsidR="00831924" w:rsidRDefault="00831924" w:rsidP="00831924">
      <w:pPr>
        <w:pStyle w:val="25"/>
        <w:spacing w:line="330" w:lineRule="exact"/>
      </w:pPr>
      <w:r>
        <w:rPr>
          <w:rFonts w:hint="eastAsia"/>
        </w:rPr>
        <w:t>5、具有健康的身体素质和心理素质，达到大学生体育锻炼标准。</w:t>
      </w:r>
    </w:p>
    <w:p w:rsidR="00831924" w:rsidRDefault="00831924" w:rsidP="0073767E">
      <w:pPr>
        <w:pStyle w:val="12"/>
        <w:spacing w:before="156" w:after="156"/>
        <w:ind w:firstLineChars="200" w:firstLine="480"/>
      </w:pPr>
      <w:r>
        <w:rPr>
          <w:rFonts w:hint="eastAsia"/>
        </w:rPr>
        <w:t>三、修学年限</w:t>
      </w:r>
    </w:p>
    <w:p w:rsidR="00831924" w:rsidRDefault="00831924" w:rsidP="00831924">
      <w:pPr>
        <w:pStyle w:val="25"/>
      </w:pPr>
      <w:r>
        <w:rPr>
          <w:rFonts w:hint="eastAsia"/>
        </w:rPr>
        <w:t>修学年限5—7年。</w:t>
      </w:r>
    </w:p>
    <w:p w:rsidR="00831924" w:rsidRDefault="00831924" w:rsidP="0073767E">
      <w:pPr>
        <w:pStyle w:val="12"/>
        <w:spacing w:before="156" w:after="156"/>
        <w:ind w:firstLineChars="200" w:firstLine="480"/>
      </w:pPr>
      <w:r>
        <w:rPr>
          <w:rFonts w:hint="eastAsia"/>
        </w:rPr>
        <w:t>四、课程设置及学时分配</w:t>
      </w:r>
    </w:p>
    <w:p w:rsidR="00831924" w:rsidRDefault="00831924" w:rsidP="00831924">
      <w:pPr>
        <w:pStyle w:val="25"/>
      </w:pPr>
      <w:r>
        <w:rPr>
          <w:rFonts w:hint="eastAsia"/>
        </w:rPr>
        <w:t>本专业共开设理论课程30门，实践环节10项，共180学分。其中公共基础课8门，744学时，计</w:t>
      </w:r>
      <w:r>
        <w:rPr>
          <w:rFonts w:hAnsi="宋体" w:hint="eastAsia"/>
        </w:rPr>
        <w:t>46.5</w:t>
      </w:r>
      <w:r>
        <w:rPr>
          <w:rFonts w:hint="eastAsia"/>
        </w:rPr>
        <w:t>学分；专业基础课与专业课22门，1656学时，计</w:t>
      </w:r>
      <w:r>
        <w:rPr>
          <w:rFonts w:hAnsi="宋体" w:hint="eastAsia"/>
        </w:rPr>
        <w:t>103.5</w:t>
      </w:r>
      <w:r>
        <w:rPr>
          <w:rFonts w:hint="eastAsia"/>
        </w:rPr>
        <w:t>学分。实践环节计30学分。</w:t>
      </w:r>
    </w:p>
    <w:p w:rsidR="00831924" w:rsidRDefault="00831924" w:rsidP="0073767E">
      <w:pPr>
        <w:pStyle w:val="12"/>
        <w:spacing w:before="156" w:after="156"/>
        <w:ind w:firstLineChars="200" w:firstLine="480"/>
      </w:pPr>
      <w:r>
        <w:rPr>
          <w:rFonts w:hint="eastAsia"/>
        </w:rPr>
        <w:t>五、学位课程</w:t>
      </w:r>
    </w:p>
    <w:p w:rsidR="00831924" w:rsidRDefault="00831924" w:rsidP="00831924">
      <w:pPr>
        <w:pStyle w:val="25"/>
      </w:pPr>
      <w:r w:rsidRPr="00C73D07">
        <w:rPr>
          <w:rFonts w:hint="eastAsia"/>
        </w:rPr>
        <w:t>数据结构、</w:t>
      </w:r>
      <w:r w:rsidRPr="003C427A">
        <w:t>微机原理与接口技术</w:t>
      </w:r>
      <w:r w:rsidRPr="00C73D07">
        <w:rPr>
          <w:rFonts w:hint="eastAsia"/>
        </w:rPr>
        <w:t>、操作系统</w:t>
      </w:r>
      <w:r>
        <w:rPr>
          <w:rFonts w:hint="eastAsia"/>
        </w:rPr>
        <w:t>。</w:t>
      </w:r>
    </w:p>
    <w:p w:rsidR="00831924" w:rsidRDefault="00831924" w:rsidP="0073767E">
      <w:pPr>
        <w:pStyle w:val="12"/>
        <w:spacing w:before="156" w:after="156"/>
        <w:ind w:firstLineChars="200" w:firstLine="480"/>
      </w:pPr>
      <w:r>
        <w:rPr>
          <w:rFonts w:hint="eastAsia"/>
        </w:rPr>
        <w:t>六、毕业及学位授予</w:t>
      </w:r>
    </w:p>
    <w:p w:rsidR="00831924" w:rsidRDefault="00831924" w:rsidP="00831924">
      <w:pPr>
        <w:pStyle w:val="25"/>
      </w:pPr>
      <w:r>
        <w:rPr>
          <w:rFonts w:hint="eastAsia"/>
        </w:rPr>
        <w:t>取得入学资格的学生，在规定的时间内修完教学计划规定的各门课程并取得相应学分，可颁发西南科技大学本科毕业证书。符合学位授予规定的学生可以授予工学学士学位。</w:t>
      </w:r>
    </w:p>
    <w:p w:rsidR="00831924" w:rsidRDefault="00831924" w:rsidP="0073767E">
      <w:pPr>
        <w:pStyle w:val="12"/>
        <w:spacing w:before="156" w:after="156"/>
        <w:ind w:firstLineChars="200" w:firstLine="480"/>
      </w:pPr>
      <w:r>
        <w:rPr>
          <w:rFonts w:hint="eastAsia"/>
        </w:rPr>
        <w:t>七、教学进程</w:t>
      </w:r>
    </w:p>
    <w:p w:rsidR="00831924" w:rsidRDefault="00831924" w:rsidP="00831924">
      <w:pPr>
        <w:pStyle w:val="25"/>
      </w:pPr>
      <w:r>
        <w:rPr>
          <w:rFonts w:hint="eastAsia"/>
        </w:rPr>
        <w:t>见“计算机科学与技术”（高起本）教学进程。</w:t>
      </w:r>
    </w:p>
    <w:p w:rsidR="00831924" w:rsidRDefault="00831924" w:rsidP="0073767E">
      <w:pPr>
        <w:pStyle w:val="20"/>
        <w:adjustRightInd w:val="0"/>
        <w:snapToGrid w:val="0"/>
        <w:spacing w:before="156" w:after="156"/>
        <w:outlineLvl w:val="9"/>
      </w:pPr>
      <w:r>
        <w:br w:type="page"/>
      </w:r>
      <w:r>
        <w:rPr>
          <w:rFonts w:hint="eastAsia"/>
        </w:rPr>
        <w:lastRenderedPageBreak/>
        <w:t>计算机科学与技术</w:t>
      </w:r>
    </w:p>
    <w:p w:rsidR="00831924" w:rsidRDefault="00831924" w:rsidP="0073767E">
      <w:pPr>
        <w:spacing w:afterLines="50" w:line="340" w:lineRule="exact"/>
        <w:ind w:firstLineChars="200" w:firstLine="420"/>
        <w:rPr>
          <w:szCs w:val="21"/>
        </w:rPr>
      </w:pPr>
      <w:r>
        <w:rPr>
          <w:rFonts w:ascii="方正书宋简体" w:eastAsia="方正书宋简体" w:hint="eastAsia"/>
          <w:szCs w:val="21"/>
        </w:rPr>
        <w:t>学制：5年                      层次：本科                        形式：网络教育</w:t>
      </w:r>
    </w:p>
    <w:tbl>
      <w:tblPr>
        <w:tblW w:w="91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24"/>
        <w:gridCol w:w="308"/>
        <w:gridCol w:w="1852"/>
        <w:gridCol w:w="476"/>
        <w:gridCol w:w="590"/>
        <w:gridCol w:w="501"/>
        <w:gridCol w:w="436"/>
        <w:gridCol w:w="469"/>
        <w:gridCol w:w="453"/>
        <w:gridCol w:w="453"/>
        <w:gridCol w:w="469"/>
        <w:gridCol w:w="469"/>
        <w:gridCol w:w="469"/>
        <w:gridCol w:w="469"/>
        <w:gridCol w:w="469"/>
        <w:gridCol w:w="479"/>
        <w:gridCol w:w="479"/>
      </w:tblGrid>
      <w:tr w:rsidR="00831924" w:rsidRPr="00243A64" w:rsidTr="009E1425">
        <w:trPr>
          <w:trHeight w:hRule="exact" w:val="255"/>
          <w:jc w:val="center"/>
        </w:trPr>
        <w:tc>
          <w:tcPr>
            <w:tcW w:w="324"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类</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别</w:t>
            </w:r>
          </w:p>
        </w:tc>
        <w:tc>
          <w:tcPr>
            <w:tcW w:w="308"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序号</w:t>
            </w:r>
          </w:p>
        </w:tc>
        <w:tc>
          <w:tcPr>
            <w:tcW w:w="1852" w:type="dxa"/>
            <w:vMerge w:val="restart"/>
            <w:noWrap/>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课程名称</w:t>
            </w:r>
          </w:p>
        </w:tc>
        <w:tc>
          <w:tcPr>
            <w:tcW w:w="476"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学分</w:t>
            </w:r>
          </w:p>
        </w:tc>
        <w:tc>
          <w:tcPr>
            <w:tcW w:w="1527" w:type="dxa"/>
            <w:gridSpan w:val="3"/>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学时数</w:t>
            </w:r>
          </w:p>
        </w:tc>
        <w:tc>
          <w:tcPr>
            <w:tcW w:w="4678" w:type="dxa"/>
            <w:gridSpan w:val="10"/>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各学期学时分配</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1852"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476"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590"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总学时</w:t>
            </w:r>
          </w:p>
        </w:tc>
        <w:tc>
          <w:tcPr>
            <w:tcW w:w="501"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讲课</w:t>
            </w:r>
          </w:p>
        </w:tc>
        <w:tc>
          <w:tcPr>
            <w:tcW w:w="436"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实验</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proofErr w:type="gramStart"/>
            <w:r w:rsidRPr="00243A64">
              <w:rPr>
                <w:rFonts w:eastAsia="方正书宋简体"/>
                <w:w w:val="90"/>
                <w:sz w:val="15"/>
                <w:szCs w:val="20"/>
              </w:rPr>
              <w:t>一</w:t>
            </w:r>
            <w:proofErr w:type="gramEnd"/>
          </w:p>
        </w:tc>
        <w:tc>
          <w:tcPr>
            <w:tcW w:w="453"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二</w:t>
            </w:r>
          </w:p>
        </w:tc>
        <w:tc>
          <w:tcPr>
            <w:tcW w:w="453"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三</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四</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五</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六</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七</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八</w:t>
            </w:r>
          </w:p>
        </w:tc>
        <w:tc>
          <w:tcPr>
            <w:tcW w:w="47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九</w:t>
            </w:r>
          </w:p>
        </w:tc>
        <w:tc>
          <w:tcPr>
            <w:tcW w:w="47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十</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1852"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476"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590"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0" w:type="auto"/>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0" w:type="auto"/>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16</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18</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10</w:t>
            </w:r>
            <w:r w:rsidRPr="00243A64">
              <w:rPr>
                <w:rFonts w:eastAsia="方正书宋简体"/>
                <w:w w:val="90"/>
                <w:sz w:val="15"/>
                <w:szCs w:val="20"/>
              </w:rPr>
              <w:t>周</w:t>
            </w:r>
          </w:p>
        </w:tc>
      </w:tr>
      <w:tr w:rsidR="00831924" w:rsidRPr="00243A64" w:rsidTr="009E1425">
        <w:trPr>
          <w:trHeight w:hRule="exact" w:val="255"/>
          <w:jc w:val="center"/>
        </w:trPr>
        <w:tc>
          <w:tcPr>
            <w:tcW w:w="324"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公</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共</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基</w:t>
            </w:r>
          </w:p>
          <w:p w:rsidR="00831924" w:rsidRPr="00243A64" w:rsidRDefault="00831924" w:rsidP="009E1425">
            <w:pPr>
              <w:spacing w:line="240" w:lineRule="exact"/>
              <w:jc w:val="center"/>
              <w:rPr>
                <w:rFonts w:eastAsia="方正书宋简体"/>
                <w:w w:val="90"/>
                <w:sz w:val="15"/>
                <w:szCs w:val="20"/>
              </w:rPr>
            </w:pPr>
            <w:proofErr w:type="gramStart"/>
            <w:r w:rsidRPr="00243A64">
              <w:rPr>
                <w:rFonts w:eastAsia="方正书宋简体"/>
                <w:w w:val="90"/>
                <w:sz w:val="15"/>
                <w:szCs w:val="20"/>
              </w:rPr>
              <w:t>础</w:t>
            </w:r>
            <w:proofErr w:type="gramEnd"/>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课</w:t>
            </w: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邓小平理论</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英语</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18</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288</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288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高等数学</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计算机文化基础</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应用文写作</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体育</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马克思主义哲学</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道德与法律基础</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32</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专</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业</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基</w:t>
            </w:r>
          </w:p>
          <w:p w:rsidR="00831924" w:rsidRPr="00243A64" w:rsidRDefault="00831924" w:rsidP="009E1425">
            <w:pPr>
              <w:spacing w:line="240" w:lineRule="exact"/>
              <w:jc w:val="center"/>
              <w:rPr>
                <w:rFonts w:eastAsia="方正书宋简体"/>
                <w:w w:val="90"/>
                <w:sz w:val="15"/>
                <w:szCs w:val="20"/>
              </w:rPr>
            </w:pPr>
            <w:proofErr w:type="gramStart"/>
            <w:r w:rsidRPr="00243A64">
              <w:rPr>
                <w:rFonts w:eastAsia="方正书宋简体"/>
                <w:w w:val="90"/>
                <w:sz w:val="15"/>
                <w:szCs w:val="20"/>
              </w:rPr>
              <w:t>础</w:t>
            </w:r>
            <w:proofErr w:type="gramEnd"/>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课</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专</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业</w:t>
            </w:r>
          </w:p>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课</w:t>
            </w: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线性代数</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40</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程序设计语言（</w:t>
            </w:r>
            <w:r w:rsidRPr="00243A64">
              <w:rPr>
                <w:rFonts w:eastAsia="方正书宋简体"/>
                <w:w w:val="90"/>
                <w:sz w:val="15"/>
                <w:szCs w:val="20"/>
              </w:rPr>
              <w:t>C</w:t>
            </w:r>
            <w:r w:rsidRPr="00243A64">
              <w:rPr>
                <w:rFonts w:eastAsia="方正书宋简体"/>
                <w:w w:val="90"/>
                <w:sz w:val="15"/>
                <w:szCs w:val="20"/>
              </w:rPr>
              <w:t>）</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11</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大学物理（电、光学）</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66</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12</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管理学原理</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13</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电路分析</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56</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14</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数据结构</w:t>
            </w:r>
            <w:r w:rsidRPr="00243A64">
              <w:rPr>
                <w:rFonts w:eastAsia="方正书宋简体"/>
                <w:w w:val="90"/>
                <w:sz w:val="15"/>
                <w:szCs w:val="20"/>
              </w:rPr>
              <w:t>*</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15</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离散数学</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56</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56</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模电</w:t>
            </w:r>
            <w:r w:rsidRPr="00243A64">
              <w:rPr>
                <w:rFonts w:eastAsia="方正书宋简体"/>
                <w:w w:val="90"/>
                <w:sz w:val="15"/>
                <w:szCs w:val="20"/>
              </w:rPr>
              <w:t>/</w:t>
            </w:r>
            <w:proofErr w:type="gramStart"/>
            <w:r w:rsidRPr="00243A64">
              <w:rPr>
                <w:rFonts w:eastAsia="方正书宋简体"/>
                <w:w w:val="90"/>
                <w:sz w:val="15"/>
                <w:szCs w:val="20"/>
              </w:rPr>
              <w:t>数电基础</w:t>
            </w:r>
            <w:proofErr w:type="gramEnd"/>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17</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计算机应用（提高）</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18</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数据库原理及应用</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19</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微机原理与接口技术</w:t>
            </w:r>
            <w:r w:rsidRPr="00243A64">
              <w:rPr>
                <w:rFonts w:eastAsia="方正书宋简体"/>
                <w:w w:val="90"/>
                <w:sz w:val="15"/>
                <w:szCs w:val="20"/>
              </w:rPr>
              <w:t>*</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88</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20</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计算机多媒体技术</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21</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操作系统</w:t>
            </w:r>
            <w:r w:rsidRPr="00243A64">
              <w:rPr>
                <w:rFonts w:eastAsia="方正书宋简体"/>
                <w:w w:val="90"/>
                <w:sz w:val="15"/>
                <w:szCs w:val="20"/>
              </w:rPr>
              <w:t>*</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22</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微机装配与维修</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23</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专业外语</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单片机原理与应用</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25</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计算机网络</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26</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网络程序设计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27</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网站建设与维护</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56</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28</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计算机辅助电路设计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48</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29</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编译原理</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30</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程序设计技术</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64</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16</w:t>
            </w:r>
          </w:p>
        </w:tc>
        <w:tc>
          <w:tcPr>
            <w:tcW w:w="469"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2484" w:type="dxa"/>
            <w:gridSpan w:val="3"/>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总计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150</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2400</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2142</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258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332</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364</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280</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344</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248</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296</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208</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80</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9165" w:type="dxa"/>
            <w:gridSpan w:val="17"/>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注：带</w:t>
            </w:r>
            <w:r w:rsidRPr="00243A64">
              <w:rPr>
                <w:rFonts w:eastAsia="方正书宋简体"/>
                <w:w w:val="90"/>
                <w:sz w:val="15"/>
                <w:szCs w:val="20"/>
              </w:rPr>
              <w:t>*</w:t>
            </w:r>
            <w:r w:rsidRPr="00243A64">
              <w:rPr>
                <w:rFonts w:eastAsia="方正书宋简体"/>
                <w:w w:val="90"/>
                <w:sz w:val="15"/>
                <w:szCs w:val="20"/>
              </w:rPr>
              <w:t>为学位课程</w:t>
            </w:r>
          </w:p>
        </w:tc>
      </w:tr>
      <w:tr w:rsidR="00831924" w:rsidRPr="00243A64" w:rsidTr="009E1425">
        <w:trPr>
          <w:trHeight w:hRule="exact" w:val="255"/>
          <w:jc w:val="center"/>
        </w:trPr>
        <w:tc>
          <w:tcPr>
            <w:tcW w:w="324" w:type="dxa"/>
            <w:vMerge w:val="restart"/>
            <w:tcMar>
              <w:top w:w="0" w:type="dxa"/>
              <w:left w:w="28" w:type="dxa"/>
              <w:bottom w:w="0" w:type="dxa"/>
              <w:right w:w="28" w:type="dxa"/>
            </w:tcMar>
            <w:vAlign w:val="center"/>
          </w:tcPr>
          <w:p w:rsidR="00831924" w:rsidRPr="00243A64" w:rsidRDefault="00831924" w:rsidP="009E1425">
            <w:pPr>
              <w:spacing w:line="240" w:lineRule="exact"/>
              <w:jc w:val="center"/>
              <w:rPr>
                <w:rFonts w:eastAsia="方正书宋简体"/>
                <w:w w:val="90"/>
                <w:sz w:val="15"/>
                <w:szCs w:val="20"/>
              </w:rPr>
            </w:pPr>
            <w:r w:rsidRPr="00243A64">
              <w:rPr>
                <w:rFonts w:eastAsia="方正书宋简体"/>
                <w:w w:val="90"/>
                <w:sz w:val="15"/>
                <w:szCs w:val="20"/>
              </w:rPr>
              <w:t>实践教学</w:t>
            </w: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军训及入学教育</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认识实习</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金工实习</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计算机操作实习</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5</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数据结构课程设计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6</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数据库课程设计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7</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网站程序课程设计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8</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程序设计技术课程设计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9</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毕业实习</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0" w:type="auto"/>
            <w:noWrap/>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308"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1852" w:type="dxa"/>
            <w:tcMar>
              <w:top w:w="0" w:type="dxa"/>
              <w:left w:w="28" w:type="dxa"/>
              <w:bottom w:w="0" w:type="dxa"/>
              <w:right w:w="28" w:type="dxa"/>
            </w:tcMar>
            <w:vAlign w:val="center"/>
          </w:tcPr>
          <w:p w:rsidR="00831924" w:rsidRPr="00243A64" w:rsidRDefault="00831924" w:rsidP="009E1425">
            <w:pPr>
              <w:spacing w:line="200" w:lineRule="exact"/>
              <w:rPr>
                <w:rFonts w:eastAsia="方正书宋简体"/>
                <w:w w:val="90"/>
                <w:sz w:val="15"/>
                <w:szCs w:val="20"/>
              </w:rPr>
            </w:pPr>
            <w:r w:rsidRPr="00243A64">
              <w:rPr>
                <w:rFonts w:eastAsia="方正书宋简体"/>
                <w:w w:val="90"/>
                <w:sz w:val="15"/>
                <w:szCs w:val="20"/>
              </w:rPr>
              <w:t>毕业设计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r w:rsidRPr="00243A64">
              <w:rPr>
                <w:rFonts w:eastAsia="方正书宋简体"/>
                <w:w w:val="90"/>
                <w:sz w:val="15"/>
                <w:szCs w:val="20"/>
              </w:rPr>
              <w:t>周</w:t>
            </w:r>
          </w:p>
        </w:tc>
      </w:tr>
      <w:tr w:rsidR="00831924" w:rsidRPr="00243A64" w:rsidTr="009E1425">
        <w:trPr>
          <w:trHeight w:hRule="exact" w:val="255"/>
          <w:jc w:val="center"/>
        </w:trPr>
        <w:tc>
          <w:tcPr>
            <w:tcW w:w="324" w:type="dxa"/>
            <w:vMerge/>
            <w:tcMar>
              <w:top w:w="0" w:type="dxa"/>
              <w:left w:w="28" w:type="dxa"/>
              <w:bottom w:w="0" w:type="dxa"/>
              <w:right w:w="28" w:type="dxa"/>
            </w:tcMar>
            <w:vAlign w:val="center"/>
          </w:tcPr>
          <w:p w:rsidR="00831924" w:rsidRPr="00243A64" w:rsidRDefault="00831924" w:rsidP="009E1425">
            <w:pPr>
              <w:spacing w:line="240" w:lineRule="exact"/>
              <w:rPr>
                <w:rFonts w:eastAsia="方正书宋简体"/>
                <w:w w:val="90"/>
                <w:sz w:val="15"/>
                <w:szCs w:val="20"/>
              </w:rPr>
            </w:pPr>
          </w:p>
        </w:tc>
        <w:tc>
          <w:tcPr>
            <w:tcW w:w="2160" w:type="dxa"/>
            <w:gridSpan w:val="2"/>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总计</w:t>
            </w:r>
          </w:p>
        </w:tc>
        <w:tc>
          <w:tcPr>
            <w:tcW w:w="47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30</w:t>
            </w:r>
          </w:p>
        </w:tc>
        <w:tc>
          <w:tcPr>
            <w:tcW w:w="590"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501"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36"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53"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4</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 xml:space="preserve">　</w:t>
            </w:r>
          </w:p>
        </w:tc>
        <w:tc>
          <w:tcPr>
            <w:tcW w:w="46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2</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r w:rsidRPr="00243A64">
              <w:rPr>
                <w:rFonts w:eastAsia="方正书宋简体"/>
                <w:w w:val="90"/>
                <w:sz w:val="15"/>
                <w:szCs w:val="20"/>
              </w:rPr>
              <w:t>周</w:t>
            </w:r>
          </w:p>
        </w:tc>
        <w:tc>
          <w:tcPr>
            <w:tcW w:w="479" w:type="dxa"/>
            <w:tcMar>
              <w:top w:w="0" w:type="dxa"/>
              <w:left w:w="28" w:type="dxa"/>
              <w:bottom w:w="0" w:type="dxa"/>
              <w:right w:w="28" w:type="dxa"/>
            </w:tcMar>
            <w:vAlign w:val="center"/>
          </w:tcPr>
          <w:p w:rsidR="00831924" w:rsidRPr="00243A64" w:rsidRDefault="00831924" w:rsidP="009E1425">
            <w:pPr>
              <w:spacing w:line="200" w:lineRule="exact"/>
              <w:jc w:val="center"/>
              <w:rPr>
                <w:rFonts w:eastAsia="方正书宋简体"/>
                <w:w w:val="90"/>
                <w:sz w:val="15"/>
                <w:szCs w:val="20"/>
              </w:rPr>
            </w:pPr>
            <w:r w:rsidRPr="00243A64">
              <w:rPr>
                <w:rFonts w:eastAsia="方正书宋简体"/>
                <w:w w:val="90"/>
                <w:sz w:val="15"/>
                <w:szCs w:val="20"/>
              </w:rPr>
              <w:t>10</w:t>
            </w:r>
            <w:r w:rsidRPr="00243A64">
              <w:rPr>
                <w:rFonts w:eastAsia="方正书宋简体"/>
                <w:w w:val="90"/>
                <w:sz w:val="15"/>
                <w:szCs w:val="20"/>
              </w:rPr>
              <w:t>周</w:t>
            </w:r>
          </w:p>
        </w:tc>
      </w:tr>
    </w:tbl>
    <w:p w:rsidR="00831924" w:rsidRDefault="00831924" w:rsidP="00831924">
      <w:pPr>
        <w:pStyle w:val="27"/>
      </w:pPr>
    </w:p>
    <w:p w:rsidR="00BE56A4" w:rsidRDefault="00BE56A4"/>
    <w:sectPr w:rsidR="00BE56A4" w:rsidSect="00BE5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E7" w:rsidRDefault="00AF5AE7" w:rsidP="0073767E">
      <w:r>
        <w:separator/>
      </w:r>
    </w:p>
  </w:endnote>
  <w:endnote w:type="continuationSeparator" w:id="0">
    <w:p w:rsidR="00AF5AE7" w:rsidRDefault="00AF5AE7" w:rsidP="00737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fixed"/>
    <w:sig w:usb0="00000003" w:usb1="080E0000" w:usb2="00000010" w:usb3="00000000" w:csb0="00040001" w:csb1="00000000"/>
  </w:font>
  <w:font w:name="方正楷体简体">
    <w:altName w:val="微软雅黑"/>
    <w:charset w:val="86"/>
    <w:family w:val="script"/>
    <w:pitch w:val="fixed"/>
    <w:sig w:usb0="00000001" w:usb1="080E0000" w:usb2="00000010" w:usb3="00000000" w:csb0="00040000" w:csb1="00000000"/>
  </w:font>
  <w:font w:name="方正书宋简体">
    <w:altName w:val="微软雅黑"/>
    <w:charset w:val="86"/>
    <w:family w:val="script"/>
    <w:pitch w:val="fixed"/>
    <w:sig w:usb0="00000001" w:usb1="080E0000" w:usb2="00000010" w:usb3="00000000" w:csb0="00040000" w:csb1="00000000"/>
  </w:font>
  <w:font w:name="方正粗倩简体">
    <w:altName w:val="微软雅黑"/>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E7" w:rsidRDefault="00AF5AE7" w:rsidP="0073767E">
      <w:r>
        <w:separator/>
      </w:r>
    </w:p>
  </w:footnote>
  <w:footnote w:type="continuationSeparator" w:id="0">
    <w:p w:rsidR="00AF5AE7" w:rsidRDefault="00AF5AE7" w:rsidP="00737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924"/>
    <w:rsid w:val="00476F32"/>
    <w:rsid w:val="0073767E"/>
    <w:rsid w:val="00831924"/>
    <w:rsid w:val="00AF5AE7"/>
    <w:rsid w:val="00BE5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样式12"/>
    <w:basedOn w:val="a"/>
    <w:rsid w:val="00831924"/>
    <w:pPr>
      <w:spacing w:beforeLines="50" w:afterLines="50"/>
    </w:pPr>
    <w:rPr>
      <w:rFonts w:eastAsia="黑体"/>
      <w:bCs/>
      <w:sz w:val="24"/>
    </w:rPr>
  </w:style>
  <w:style w:type="paragraph" w:customStyle="1" w:styleId="20">
    <w:name w:val="样式20"/>
    <w:basedOn w:val="a"/>
    <w:rsid w:val="00831924"/>
    <w:pPr>
      <w:keepNext/>
      <w:keepLines/>
      <w:spacing w:beforeLines="50" w:afterLines="50"/>
      <w:jc w:val="center"/>
      <w:outlineLvl w:val="0"/>
    </w:pPr>
    <w:rPr>
      <w:rFonts w:ascii="方正大标宋简体" w:eastAsia="方正大标宋简体"/>
      <w:bCs/>
      <w:w w:val="95"/>
      <w:sz w:val="32"/>
      <w:szCs w:val="32"/>
    </w:rPr>
  </w:style>
  <w:style w:type="paragraph" w:customStyle="1" w:styleId="22">
    <w:name w:val="样式22"/>
    <w:basedOn w:val="a"/>
    <w:rsid w:val="00831924"/>
    <w:pPr>
      <w:spacing w:afterLines="100"/>
      <w:jc w:val="center"/>
    </w:pPr>
    <w:rPr>
      <w:rFonts w:eastAsia="方正楷体简体"/>
      <w:bCs/>
      <w:sz w:val="24"/>
    </w:rPr>
  </w:style>
  <w:style w:type="paragraph" w:customStyle="1" w:styleId="25">
    <w:name w:val="样式25"/>
    <w:basedOn w:val="a"/>
    <w:rsid w:val="00831924"/>
    <w:pPr>
      <w:spacing w:line="340" w:lineRule="exact"/>
      <w:ind w:firstLineChars="200" w:firstLine="420"/>
    </w:pPr>
    <w:rPr>
      <w:rFonts w:ascii="方正书宋简体" w:eastAsia="方正书宋简体"/>
      <w:szCs w:val="21"/>
    </w:rPr>
  </w:style>
  <w:style w:type="paragraph" w:customStyle="1" w:styleId="27">
    <w:name w:val="样式27"/>
    <w:basedOn w:val="a"/>
    <w:rsid w:val="00831924"/>
    <w:pPr>
      <w:adjustRightInd w:val="0"/>
      <w:snapToGrid w:val="0"/>
      <w:spacing w:line="200" w:lineRule="exact"/>
      <w:jc w:val="center"/>
    </w:pPr>
    <w:rPr>
      <w:rFonts w:ascii="方正大标宋简体" w:eastAsia="方正大标宋简体"/>
      <w:sz w:val="32"/>
      <w:szCs w:val="21"/>
    </w:rPr>
  </w:style>
  <w:style w:type="paragraph" w:customStyle="1" w:styleId="28">
    <w:name w:val="样式28"/>
    <w:basedOn w:val="a"/>
    <w:rsid w:val="00831924"/>
    <w:pPr>
      <w:keepNext/>
      <w:keepLines/>
      <w:spacing w:beforeLines="150" w:afterLines="50"/>
      <w:jc w:val="center"/>
      <w:outlineLvl w:val="0"/>
    </w:pPr>
    <w:rPr>
      <w:rFonts w:ascii="方正粗倩简体" w:eastAsia="方正粗倩简体"/>
      <w:bCs/>
      <w:w w:val="95"/>
      <w:sz w:val="48"/>
      <w:szCs w:val="32"/>
    </w:rPr>
  </w:style>
  <w:style w:type="paragraph" w:styleId="a3">
    <w:name w:val="header"/>
    <w:basedOn w:val="a"/>
    <w:link w:val="Char"/>
    <w:uiPriority w:val="99"/>
    <w:semiHidden/>
    <w:unhideWhenUsed/>
    <w:rsid w:val="00737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67E"/>
    <w:rPr>
      <w:rFonts w:ascii="Times New Roman" w:eastAsia="宋体" w:hAnsi="Times New Roman" w:cs="Times New Roman"/>
      <w:sz w:val="18"/>
      <w:szCs w:val="18"/>
    </w:rPr>
  </w:style>
  <w:style w:type="paragraph" w:styleId="a4">
    <w:name w:val="footer"/>
    <w:basedOn w:val="a"/>
    <w:link w:val="Char0"/>
    <w:uiPriority w:val="99"/>
    <w:semiHidden/>
    <w:unhideWhenUsed/>
    <w:rsid w:val="007376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6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刘涌</dc:creator>
  <cp:lastModifiedBy>刘涌</cp:lastModifiedBy>
  <cp:revision>2</cp:revision>
  <dcterms:created xsi:type="dcterms:W3CDTF">2018-03-12T02:36:00Z</dcterms:created>
  <dcterms:modified xsi:type="dcterms:W3CDTF">2018-03-12T02:40:00Z</dcterms:modified>
</cp:coreProperties>
</file>